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Używane hale Warszawa, zorganizuj event bez kredytu!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momencie, gdy ceny gruntów oraz materiałów budowlanych idą w górę, coraz ciekawszą perspektywą okazuje się wynajem hali namiotowej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hali produkcyjnej, magazynu, czy nawet hali eventowej przy obecnych cenach gruntu oraz materiałów budowlanych, potrafi zatrząsnąć budżetem nie jednego z nas. Dlatego nader interesującym rozwiązaniem okazują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używane hale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występują pod postacią namiotów. Okazuje się, że hale namiotowe mogą stanowić świetną alternatywę, dla klasycznie budowanych budynków, a oferowane przez nasz sklep produkty są w pełni funkcjonalne oraz nie posiadają żadnych ubytków w konstrukcji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używane hale Warszawa?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firma prowadzi sprzedaż, wynajem oraz skup namiotów, które mogą być z powodzeniem wykorzystywane w ramach magazynu, czy nawet hali eventowej na takie wydarzenia jak śluby, czy komunie. Naszą firmę charakteryzuje szybki czas realizacji zamówienia, oraz pełne wsparcie w ramach montażu i demontażu pomieszczenia. </w:t>
      </w:r>
      <w:r>
        <w:rPr>
          <w:rFonts w:ascii="calibri" w:hAnsi="calibri" w:eastAsia="calibri" w:cs="calibri"/>
          <w:sz w:val="24"/>
          <w:szCs w:val="24"/>
          <w:b/>
        </w:rPr>
        <w:t xml:space="preserve">Używane hale Warszawa</w:t>
      </w:r>
      <w:r>
        <w:rPr>
          <w:rFonts w:ascii="calibri" w:hAnsi="calibri" w:eastAsia="calibri" w:cs="calibri"/>
          <w:sz w:val="24"/>
          <w:szCs w:val="24"/>
        </w:rPr>
        <w:t xml:space="preserve"> są w pełni oporne na negatywne warunki atmosferyczne, takie jak grad, deszcz, silny wiatr, czy nawet śnieg. A sama konstrukcja namiotu, uniemożliwia składowanie się śniegu na dachu, co mogłoby stanowić zagrożenie dla osób przebywających wewnątrz.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Zorganizuj event w stolicy!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 to największe miasto w Polsce, a zarazem stolica tego kraju, Znajduje się w centralno-wschodniej części Polski i stanowi bardzo ważny ośrodek administracyjny, polityczny, naukowy oraz kulturalny. Warto mieć na uwadze, że Warszawa posiada jeden z największych ośrodków akademickich w kraju.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Używane hale Warszawa</w:t>
      </w:r>
      <w:r>
        <w:rPr>
          <w:rFonts w:ascii="calibri" w:hAnsi="calibri" w:eastAsia="calibri" w:cs="calibri"/>
          <w:sz w:val="24"/>
          <w:szCs w:val="24"/>
        </w:rPr>
        <w:t xml:space="preserve"> to świetne rozwiązanie, nie tylko w przypadku hal produkcyjnych, ale również eventowych, które szczególnie mogą przydać się przy takich imprezach jak na przykład Juwenalia.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lenamiotoweuzywane.pl/gdzie-dzialamy/wojewodztwo-mazowieckie/hale-namiotowe-warsza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2026-08-15T07:04:40+02:00</dcterms:created>
  <dcterms:modified xsi:type="dcterms:W3CDTF">2026-08-15T07:04:40+02:00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