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magazynowe Dolnośląskie - postaw na ochronę Twojej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 ogranicza się jedynie do odpowiedniego zarządzania produkcją. O jego prawidłowym funkcjonowaniu niekiedy świadczą zastosowane procesy logistyczne, które sprawiają, że wykonywana praca jest na odpowiednim poziomie. Jednak w każdym przemyśle ważne są powierzchnie magazynowe. Hale namiotowe magazynowe Dolnośląskie pozyskuje za pośrednictwem strony z używanymi halami namiotowymi.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jak wiele możesz zyskać nabywając mobilną przestrzeń do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magazynowe Dolnośląskie </w:t>
      </w:r>
      <w:r>
        <w:rPr>
          <w:rFonts w:ascii="calibri" w:hAnsi="calibri" w:eastAsia="calibri" w:cs="calibri"/>
          <w:sz w:val="24"/>
          <w:szCs w:val="24"/>
        </w:rPr>
        <w:t xml:space="preserve">stosuje na szereg różnych sposobów. Najbardziej powszechnym jest wykorzystywanie tej powierzchni do gromadzenia wszelkich urządzeń lub materiałów wykorzystywanych w procesie produkcji. Jak dobrze wiadomo niektóre warunki pogodowe mogą negatywnie działać na sprzęt oraz wytworzone produkty, dlatego wiele przedsiębiorstw ze wspomnianego regionu decyduje się na odpowiednie ich zabezpieczenie w przestrzeni magazynowej.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magazynowe Dolnośląskie wynajmuje za pośrednictwem specjalnego serwisu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magazynowe Dolnośląskie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 w głównej mierze za termoizolację. W momencie, gdy na zewnątrz mamy do czynienia z przymrozkami, czy też niekorzystnymi warunkami pogodowymi. Obiekt ten sprawia, że zawartość znajdująca się w nim nie ulega uszkodzeniu. Ponadto, wykorzystywanie takiej powierzchni magazynowej może odbywać się sezonowo. Taka sytuacja jest możliwa, gdy zdecydujemy się np. na czasowe wynajęcie wspomnianych hal. Wynajmij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hale namiotowe magazynowe Dolnośląskie</w:t>
      </w:r>
      <w:r>
        <w:rPr>
          <w:rFonts w:ascii="calibri" w:hAnsi="calibri" w:eastAsia="calibri" w:cs="calibri"/>
          <w:sz w:val="24"/>
          <w:szCs w:val="24"/>
        </w:rPr>
        <w:t xml:space="preserve"> nie żałuje, gwarantujemy, że Ty także nie będziesz!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dolnosla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2026-04-29T03:26:12+02:00</dcterms:created>
  <dcterms:modified xsi:type="dcterms:W3CDTF">2026-04-29T03:26:12+02:00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